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DA" w:rsidRPr="00B127DA" w:rsidRDefault="00B127DA" w:rsidP="00B127D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cs-CZ"/>
        </w:rPr>
        <w:t>FAKULTA SOCIÁLNYCH VIED</w:t>
      </w:r>
    </w:p>
    <w:p w:rsidR="00B127DA" w:rsidRPr="00B127DA" w:rsidRDefault="00B127DA" w:rsidP="00B127D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UNIVERZITY SV. CYRILA A METODA V TRNAVE</w:t>
      </w:r>
    </w:p>
    <w:p w:rsidR="00B127DA" w:rsidRPr="00B127DA" w:rsidRDefault="00B127DA" w:rsidP="00B127D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 w:rsidRPr="00B127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28F208D" wp14:editId="57E09704">
            <wp:extent cx="3079804" cy="2981325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m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04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</w:pP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  <w:t>Smernica dekana</w:t>
      </w:r>
      <w:r w:rsidR="00A02E1C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  <w:t xml:space="preserve"> FSV UCM č. </w:t>
      </w:r>
      <w:r w:rsidR="005D33BF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  <w:t>2</w:t>
      </w:r>
      <w:r w:rsidR="00A02E1C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  <w:t>/2015</w:t>
      </w: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cs-CZ"/>
        </w:rPr>
        <w:t xml:space="preserve">o rigoróznom konaní </w:t>
      </w: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B127DA" w:rsidRPr="00B127DA" w:rsidRDefault="00B127DA" w:rsidP="00B1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Akademický senát Fakulty sociálnych vied Univerzity sv. Cyrila a Metoda v Trnave (ďalej len „FSV UCM“ alebo „fakulta“)  podľa zákona č. 131/2002 Z. z. o vysokých školách a o zmene a doplnení niektorých zákonov v znení neskorších predpisov (ďalej len „zákon“) na návrh dekana fakulty FSV UCM (ďalej len „dekan fakulty“ alebo „dekan“) prerokoval a schválil na zasadnutí dňa 19. 5. 2015 túto smernicu dekana fakulty ako vnútorný predpis FSV UCM.</w:t>
      </w: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Článok 1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Rigorózne konanie</w:t>
      </w:r>
    </w:p>
    <w:p w:rsidR="00B127DA" w:rsidRPr="00B127DA" w:rsidRDefault="00B127DA" w:rsidP="00B127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Rigorózne skúšky a obhajoby rigoróznych prác sa na FSV UCM v Trnave vykonávajú v zmysle relevantných ustanovení zákona. 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Rigoróznou skúškou a obhajobou rigoróznej práce uchádzač preukazuje, že na základe samostatného štúdia a samostatnej, odbornej práce v študijnom odbore, získal hlbšie vedomosti v jeho širšom základe a je spôsobilý osvojovať si samostatne nové poznatky vedy a praxe, tvorivo ich rozvíjať a je schopný získané vedomosti aplikovať tvorivým spôsobom v praxi. </w:t>
      </w:r>
    </w:p>
    <w:p w:rsidR="00B127DA" w:rsidRPr="00B127DA" w:rsidRDefault="00B127DA" w:rsidP="00B127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Absolvent, ktorý ukončil vysokoškolské vzdelanie druhého stupňa (ďalej len „uchádzač“), môže vykonať rigoróznu skúšku, súčasťou ktorej je obhajoba rigoróznej práce v študijnom odbore „spoločenské a </w:t>
      </w:r>
      <w:proofErr w:type="spellStart"/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behaviorálne</w:t>
      </w:r>
      <w:proofErr w:type="spellEnd"/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vedy“ alebo príbuznom odbore. O zhodnosti alebo príbuznosti odboru rozhoduje dekan fakulty.</w:t>
      </w:r>
    </w:p>
    <w:p w:rsidR="00B127DA" w:rsidRPr="00B127DA" w:rsidRDefault="00B127DA" w:rsidP="00B127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Uchádzačom o vykonanie rigoróznej skúšky a udelenie akademického titulu „doktor filozofie“(v skratke „PhDr.“) môže byť aj absolvent študijného programu v študijnom odbore „spoločenské a </w:t>
      </w:r>
      <w:proofErr w:type="spellStart"/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behaviorálne</w:t>
      </w:r>
      <w:proofErr w:type="spellEnd"/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vedy“ alebo príbuznom odbore, ktorý absolvoval v zahraničí, ak spĺňa podmienky ustanovené zákonom a touto smernicou. </w:t>
      </w:r>
    </w:p>
    <w:p w:rsidR="00B127DA" w:rsidRPr="00B127DA" w:rsidRDefault="00B127DA" w:rsidP="00B127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Rigorózne konanie sa začína písomným potvrdením dekana o prijatí prihlášky na rigoróznu skúšku.</w:t>
      </w:r>
    </w:p>
    <w:p w:rsidR="00B127DA" w:rsidRPr="00B127DA" w:rsidRDefault="00B127DA" w:rsidP="00B127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Písomnú prihlášku na rigoróznu skúšku, ktorej vzor tvorí prílohu tejto smernice, podáva uchádzač dekanovi fakulty prostredníctvom Oddelenia akademických činností UCM. Prihlášku posúdi dekan fakulty a jej prijatie písomne potvrdí do 30 dní odo dňa jej doručenia. Súčasne oznámi uchádzačovi, koho poveril dohodnutím témy rigoróznej práce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(„konzultant“)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Dekan fakulty v rovnakej lehote vráti prihlášku, ak uchádzač nepredložil požadované doklady alebo nesplnil iné podmienky požadované na vykonanie rigoróznej skúšky na FSV UCM. Osoba poverená dohodnutím témy rigoróznej práce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špecifikuje ďalšie náležitosti vzťahujúce sa k téme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rigoróznej práce s uchádzačom najneskôr do 30 dní odo dňa doručenia potvrdenia prijatia prihlášky podľa prvej vety čl. 1, ods. 5. </w:t>
      </w:r>
    </w:p>
    <w:p w:rsidR="00B127DA" w:rsidRPr="00B127DA" w:rsidRDefault="00B127DA" w:rsidP="00593793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Rigorózne konanie sa končí: </w:t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priznaním akademického titulu vysokou školou, </w:t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rozhodnutím komisie, že uchádzač nevyhovel ani pri opakovaní rigoróznej skúšky, </w:t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doručením písomnej žiadosti uchádzača dekanovi o ukončení rigorózneho konania,</w:t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neabsolvovaním rigoróznej skúšky do 2 rokov od začiatku rigorózneho konania,</w:t>
      </w:r>
      <w:r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písomným potvrdením dekana o neprijatí prihlášky na rigoróznu skúšku,</w:t>
      </w:r>
    </w:p>
    <w:p w:rsidR="00B127DA" w:rsidRPr="00B127DA" w:rsidRDefault="00B127DA" w:rsidP="00593793">
      <w:pPr>
        <w:numPr>
          <w:ilvl w:val="1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nezaplatením poplatku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30 dní od doručenia potvrdenia dekana o prijatí prihlášky.</w:t>
      </w:r>
    </w:p>
    <w:p w:rsidR="00B127DA" w:rsidRPr="00B127DA" w:rsidRDefault="00B127DA" w:rsidP="00B127D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Článok 2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Rigorózna práca</w:t>
      </w:r>
    </w:p>
    <w:p w:rsidR="00B127DA" w:rsidRPr="00B127DA" w:rsidRDefault="00B127DA" w:rsidP="00B127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Témy rigoróznych prác schvaľuje dekan fakulty na návrh vedúceho katedry. Uchádzač si dohodne tému rigoróznej práce po potvrdení prijatia prihlášky dekanom fakulty s osobou určenou v tomto potvrdení. Dohodnutou témou je uchádzač viazaný. Na rigoróznu prácu vypracovanú a odovzdanú uchádzačom na inú ako dohodnutú tému fakulta neprihliada, okrem prípadu, ak zmenu dohodnutej témy počas rigorózneho konania povolil na návrh uchádzača a so súhlasom osoby určenej na dohodnutie témy dekan fakulty. Prípadná zmena témy rigoróznej práce počas prebiehajúceho rigorózneho konania nemá vplyv na plynutie doby uvedenej v článku 1, ods. </w:t>
      </w:r>
      <w:r w:rsid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písm. d).</w:t>
      </w:r>
    </w:p>
    <w:p w:rsidR="00B127DA" w:rsidRPr="00B127DA" w:rsidRDefault="00B127DA" w:rsidP="00B127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Uchádzač predkladá rigoróznu prácu v odporúčanom rozsahu spravidla 70 až 90 normostrán (126 000 až 162 000 znakov) v písomnej forme, spracovanú textovým editorom, v počte 2 kópií v pevnej väzbe a na elektronickom médiu. 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 je povinný postupovať podľa platných zásad vyplývajúcich zo Smernice</w:t>
      </w:r>
      <w:r w:rsid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 postupe písania záverečných prác FSV UCM a pri odovzdávaní práce sa riadiť termínmi uvedenými v harmonograme akademického roka na FSV UCM.</w:t>
      </w:r>
    </w:p>
    <w:p w:rsidR="00B127DA" w:rsidRPr="00B127DA" w:rsidRDefault="00B127DA" w:rsidP="00B127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Práca nesmie byť totožná svojím obsahom s diplomovou prácou uchádzača. </w:t>
      </w:r>
    </w:p>
    <w:p w:rsidR="00B127DA" w:rsidRPr="00B127DA" w:rsidRDefault="00B127DA" w:rsidP="00B127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Dekan na návrh uchádzača a po kladnom vyjadrení osoby určenej na dohodnutie témy môže rozhodnúť, že uchádzač je oprávnený predložiť rigoróznu prácu a vykonať rigoróznu skúšku v cudzom jazyku. Návrh podľa prvej vety uchádzač predloží dekanovi fakulty písomne najneskôr do šiestich mesiacov odo dňa doručenia potvrdenia prijatia prihlášky dekanom fakulty. Na neskôr podaný návrh fakulta neprihliada.</w:t>
      </w:r>
    </w:p>
    <w:p w:rsidR="00B127DA" w:rsidRPr="00B127DA" w:rsidRDefault="00B127DA" w:rsidP="00B127D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Článok 3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sz w:val="24"/>
          <w:szCs w:val="24"/>
        </w:rPr>
        <w:t>Skúšobná komisia na konanie rigoróznej skúšky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Rigorózna skúška a obhajoba rigoróznej práce sa konajú v ten istý deň pred skúšobnou komisiou pre rigorózne skúšky (ďalej len „komisia“), ktorú ustanoví dekan. 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Právo byť členom komisie majú iba vysokoškolskí učitelia pôsobiaci na fakulte vo funkcii profesora, docenta, odborného asistenta s PhD. (CSc.) a ďalší odborníci schválení vedeckou radou fakulty.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Komisiu tvorí predseda a najmenej traja ďalší členovia. Oponenti rigoróznej práce môžu byť členmi komisie. Na rigoróznej skúške je prítomný tajomník, ktorý nie je členom komisie.  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posúdenie rigoróznej práce určí dekan dvoch oponentov z profesorov, docentov, vedeckých pracovníkov s vedeckým kvalifikačným stupňom alebo odborných asistentov s vedeckým alebo akademickým titulom DrSc., CSc., PhD</w:t>
      </w:r>
      <w:r w:rsid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 ďalších odborníkov schválených vedeckou radou fakulty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Oponenti rigoróznej práce sú povinní predložiť písomné oponentské posudky dekanovi najneskôr do jedného mesiaca odo dňa, v ktorom im dekan tieto práce predložil.</w:t>
      </w:r>
    </w:p>
    <w:p w:rsidR="00B127DA" w:rsidRPr="00B127DA" w:rsidRDefault="00B127DA" w:rsidP="00B127D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Oponentský posudok doručí fakulta uchádzačovi najneskôr 7 dní pred konaním rigoróznej skúšky, spravidla v elektronickej forme. </w:t>
      </w:r>
    </w:p>
    <w:p w:rsidR="00B127DA" w:rsidRPr="00B127DA" w:rsidRDefault="00B127DA" w:rsidP="00B127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Článok 4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Priebeh rigoróznej skúšky a obhajoby rigoróznej práce</w:t>
      </w:r>
    </w:p>
    <w:p w:rsidR="00B127DA" w:rsidRPr="00B127DA" w:rsidRDefault="00B127DA" w:rsidP="00B127DA">
      <w:pPr>
        <w:pStyle w:val="Odsekzoznamu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Termín a miesto konania rigoróznej skúšky oznamuje dekan uchádzačovi najneskôr 15 dní pred jej</w:t>
      </w:r>
      <w:r w:rsid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 súlade s harmonogramom akademického roka na FSV UCM.</w:t>
      </w:r>
    </w:p>
    <w:p w:rsidR="00B127DA" w:rsidRPr="00B127DA" w:rsidRDefault="00B127DA" w:rsidP="00B127DA">
      <w:pPr>
        <w:pStyle w:val="Odsekzoznamu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Rigorózna skúška má ústnu formu a skladá sa z dvoch na seba bezprostredne nadväzujúcich častí, obhajoby rigoróznej práce, v rámci ktorej sa zohľadňujú posudky oponentov rigoróznej práce, stanoviská a postoje členov komisie, ako aj stanoviská a postoje uchádzača a skúšky, ktorou komisia preveruje teoretické znalosti uchádzača. Uchádzač môže vykonať rigoróznu skúšku aj v prípade, ak obaja oponenti neodporúčajú prácu k obhajobe.</w:t>
      </w:r>
    </w:p>
    <w:p w:rsidR="00B127DA" w:rsidRPr="00593793" w:rsidRDefault="00B127DA" w:rsidP="00B127DA">
      <w:pPr>
        <w:pStyle w:val="Odsekzoznamu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93">
        <w:rPr>
          <w:rFonts w:ascii="Times New Roman" w:eastAsia="Times New Roman" w:hAnsi="Times New Roman" w:cs="Times New Roman"/>
          <w:sz w:val="24"/>
          <w:szCs w:val="24"/>
        </w:rPr>
        <w:t xml:space="preserve">Predmety </w:t>
      </w:r>
      <w:r w:rsidR="00A02E1C">
        <w:rPr>
          <w:rFonts w:ascii="Times New Roman" w:eastAsia="Times New Roman" w:hAnsi="Times New Roman" w:cs="Times New Roman"/>
          <w:sz w:val="24"/>
          <w:szCs w:val="24"/>
        </w:rPr>
        <w:t>rigoróznej</w:t>
      </w:r>
      <w:r w:rsidRPr="00593793">
        <w:rPr>
          <w:rFonts w:ascii="Times New Roman" w:eastAsia="Times New Roman" w:hAnsi="Times New Roman" w:cs="Times New Roman"/>
          <w:sz w:val="24"/>
          <w:szCs w:val="24"/>
        </w:rPr>
        <w:t xml:space="preserve"> skúšky sú zhodné s predmetmi štátnej skúšky v magisterskom stupni štúdia v príslušnom študijnom programe.</w:t>
      </w:r>
    </w:p>
    <w:p w:rsidR="00B127DA" w:rsidRPr="00B127DA" w:rsidRDefault="00B127DA" w:rsidP="00B127DA">
      <w:pPr>
        <w:pStyle w:val="Odsekzoznamu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výsledku rigoróznej skúšky komisia hlasuje na neverejnom zasadnutí v deň konania rigoróznej skúšky. Predseda komisie verejne vyhlási výsledok rigoróznej skúšky hodnotením „vyhovel“ alebo „nevyhovel“ spoločne pre obidve časti skúšky. Ak je výsledok hlasovania nerozhodný, rozhoduje hlas predsedu komisie. </w:t>
      </w:r>
    </w:p>
    <w:p w:rsidR="00B127DA" w:rsidRPr="00B127DA" w:rsidRDefault="00B127DA" w:rsidP="00B127DA">
      <w:pPr>
        <w:pStyle w:val="Odsekzoznamu"/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rigoróznej skúške sa vyhotoví zápis, ktorý podpíše predseda komisie, ostatní členovia a tajomník komisie.</w:t>
      </w:r>
    </w:p>
    <w:p w:rsidR="00B127DA" w:rsidRPr="00B127DA" w:rsidRDefault="00B127DA" w:rsidP="00593793">
      <w:pPr>
        <w:spacing w:after="0" w:line="240" w:lineRule="auto"/>
        <w:ind w:left="708" w:hanging="3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Študent, ktorý na rigoróznej skúške „nevyhovel“ z jedného alebo viacerých predmetov, opakuje rigoróznu skúšku iba z takto hodnotených predmetov.</w:t>
      </w:r>
    </w:p>
    <w:p w:rsidR="00B127DA" w:rsidRDefault="00B127DA" w:rsidP="00593793">
      <w:pPr>
        <w:spacing w:after="0" w:line="240" w:lineRule="auto"/>
        <w:ind w:left="708" w:hanging="3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 prípade neúspešnej obhajoby rigoróznej práce komisia súčasne rozhodne, či je práca „neobhájená dočasne“ alebo „neobhájená trvale“.</w:t>
      </w:r>
    </w:p>
    <w:p w:rsidR="00B127DA" w:rsidRDefault="00B127DA" w:rsidP="00593793">
      <w:pPr>
        <w:pStyle w:val="Odsekzoznamu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 sa uchádzač v určenom termíne nedostaví na rigoróznu skúšku a svoju neúčasť písomne ospravedlní do 15 dní, na základe písomnej žiadosti uchádzača určí dekan, po dohode s predsedom komisie, náhradný termín na vykonanie rigoróznej skúšky.</w:t>
      </w:r>
    </w:p>
    <w:p w:rsidR="00B127DA" w:rsidRDefault="00B127DA" w:rsidP="00593793">
      <w:pPr>
        <w:pStyle w:val="Odsekzoznamu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 sa uchádzač v určenom termíne nedostaví na rigoróznu skúšku a svoju neúčasť písomne neospravedlní do 15 dní, hodnotí sa ako „nevyhovel“ na rigoróznej skúške.</w:t>
      </w:r>
    </w:p>
    <w:p w:rsidR="00B127DA" w:rsidRPr="00593793" w:rsidRDefault="00B127DA" w:rsidP="00593793">
      <w:pPr>
        <w:pStyle w:val="Odsekzoznamu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 uchádzač neúspešne absolvoval rigoróznu skúšku s hodnotením „nevyhovel“, môže ju opakovať dvakrát, najskôr však po 30 dňoch odo dňa konania neúspešnej rigoróznej skúšky. Celková doba rigorózneho konania nesmie presiahnuť obdobie stanovené v čl. 1 ods. </w:t>
      </w:r>
      <w:r w:rsid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93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písmeno d).</w:t>
      </w:r>
    </w:p>
    <w:p w:rsidR="00B127DA" w:rsidRPr="00B127DA" w:rsidRDefault="00B127DA" w:rsidP="00B127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B127DA" w:rsidRPr="00B127DA" w:rsidRDefault="00B127DA" w:rsidP="00B127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Článok </w:t>
      </w:r>
      <w:r w:rsidR="00855E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Poplatky spojené s rigoróznym konaním</w:t>
      </w:r>
    </w:p>
    <w:p w:rsidR="00B127DA" w:rsidRPr="00B127DA" w:rsidRDefault="00B127DA" w:rsidP="00B127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>Poplatok za rigorózne konanie a poplatok za vydanie rigorózneho diplomu uchádzačovi sa určuje v súlade so Smernicou o školnom a poplatkoch spojených so štúdiom Univerzity sv. Cyrila a Metoda v Trnave</w:t>
      </w:r>
    </w:p>
    <w:p w:rsidR="00B127DA" w:rsidRPr="00B127DA" w:rsidRDefault="00B127DA" w:rsidP="00B127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Poplatok za rigorózne konanie je splatný najneskôr do tridsiatich dní odo dňa doručenia potvrdenia prijatia prihlášky, v súlade s pokynmi Oddelenia akademických činností UCM.</w:t>
      </w:r>
    </w:p>
    <w:p w:rsidR="00B127DA" w:rsidRPr="00B127DA" w:rsidRDefault="00B127DA" w:rsidP="00B127D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Poplatok za vydanie rigorózneho diplomu je splatný do desiatich dní odo dňa vykonania úspešnej rigoróznej skúšky, najneskôr však päť dní pred konaním promócie.</w:t>
      </w:r>
    </w:p>
    <w:p w:rsidR="00B127DA" w:rsidRPr="00B127DA" w:rsidRDefault="00B127DA" w:rsidP="00B127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Pracovníkovi FSV UCM, ktorý je zamestnaný na ustanovený týždenný pracovný čas a študentom tretieho stupňa vysokoškolského štúdia na FSV UCM v dennej forme</w:t>
      </w:r>
      <w:r w:rsidR="0057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môže byť poplatok spojený s rigoróznym konaním na návrh dekana odpustený v plnej výške.</w:t>
      </w:r>
      <w:r w:rsidR="005714BC" w:rsidRPr="00B127DA">
        <w:rPr>
          <w:rStyle w:val="Odkaznakomentr"/>
          <w:rFonts w:ascii="Times New Roman" w:hAnsi="Times New Roman" w:cs="Times New Roman"/>
        </w:rPr>
        <w:t xml:space="preserve"> 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855E47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Článok 6</w:t>
      </w:r>
    </w:p>
    <w:p w:rsidR="00B127DA" w:rsidRPr="00B127DA" w:rsidRDefault="00B127DA" w:rsidP="00B12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Priznanie titulu</w:t>
      </w:r>
    </w:p>
    <w:p w:rsidR="00B127DA" w:rsidRPr="00B127DA" w:rsidRDefault="00B127DA" w:rsidP="00B127D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DA">
        <w:rPr>
          <w:rFonts w:ascii="Times New Roman" w:hAnsi="Times New Roman" w:cs="Times New Roman"/>
          <w:color w:val="000000"/>
          <w:sz w:val="24"/>
          <w:szCs w:val="24"/>
        </w:rPr>
        <w:t xml:space="preserve">Po úspešnom vykonaní rigoróznej skúšky vydá univerzita </w:t>
      </w: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uchádzačovi diplom s uvedením študijného odboru a udelí mu akademický titul „doktor filozofie“ (v skratke PhDr.), ak v stanovenom termíne predložil potvrdenie o úhrade poplatku za vydanie rigorózneho diplomu. </w:t>
      </w:r>
    </w:p>
    <w:p w:rsidR="00B127DA" w:rsidRPr="00B127DA" w:rsidRDefault="00B127DA" w:rsidP="00B127DA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7DA" w:rsidRPr="00B127DA" w:rsidRDefault="00855E47" w:rsidP="00B12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B127DA" w:rsidRPr="00B127DA" w:rsidRDefault="00B127DA" w:rsidP="00B127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a záverečné ustanovenia</w:t>
      </w:r>
    </w:p>
    <w:p w:rsidR="00B127DA" w:rsidRPr="00B127DA" w:rsidRDefault="00B127DA" w:rsidP="00B12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7DA">
        <w:rPr>
          <w:rFonts w:ascii="Times New Roman" w:hAnsi="Times New Roman" w:cs="Times New Roman"/>
          <w:sz w:val="24"/>
          <w:szCs w:val="24"/>
        </w:rPr>
        <w:t xml:space="preserve">1. Zrušuje sa </w:t>
      </w:r>
      <w:r w:rsidRPr="00B127DA">
        <w:rPr>
          <w:rFonts w:ascii="Times New Roman" w:hAnsi="Times New Roman" w:cs="Times New Roman"/>
          <w:color w:val="000000"/>
          <w:sz w:val="24"/>
          <w:szCs w:val="24"/>
        </w:rPr>
        <w:t xml:space="preserve">Smernica č. 1/2013 o konaní rigoróznej skúšky na FSV UCM </w:t>
      </w: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schválená </w:t>
      </w:r>
      <w:r w:rsidRPr="00B127DA">
        <w:rPr>
          <w:rFonts w:ascii="Times New Roman" w:hAnsi="Times New Roman" w:cs="Times New Roman"/>
          <w:color w:val="000000"/>
          <w:sz w:val="24"/>
          <w:szCs w:val="24"/>
        </w:rPr>
        <w:t xml:space="preserve">dňa 3. 12. 2013.  </w:t>
      </w:r>
    </w:p>
    <w:p w:rsidR="00B127DA" w:rsidRPr="00B127DA" w:rsidRDefault="00B127DA" w:rsidP="00B127DA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>2.  Rigorózne konanie začaté pred účinnosťou tejto vyhlášky sa dokončí podľa doterajších predpisov.</w:t>
      </w:r>
    </w:p>
    <w:p w:rsidR="00B127DA" w:rsidRPr="00B127DA" w:rsidRDefault="00B127DA" w:rsidP="00B127DA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Smernica dekana o rigoróznom konaní nadobúda platnosť a účinnosť dňom jej schválenia Akademickým senátom FSV UCM. </w:t>
      </w:r>
    </w:p>
    <w:p w:rsidR="00B127DA" w:rsidRPr="00B127DA" w:rsidRDefault="00B127DA" w:rsidP="00B127DA">
      <w:pPr>
        <w:pStyle w:val="Odsekzoznamu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7DA" w:rsidRPr="00B127DA" w:rsidRDefault="00B127DA" w:rsidP="00B127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PhDr. Peter Horváth, PhD.    </w:t>
      </w:r>
    </w:p>
    <w:p w:rsidR="00B127DA" w:rsidRPr="00B127DA" w:rsidRDefault="006943BF" w:rsidP="00B127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127DA"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dekan FSV UCM </w:t>
      </w:r>
      <w:r w:rsidR="00B127DA"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127DA" w:rsidRPr="00B127DA" w:rsidRDefault="00B127DA" w:rsidP="00B127D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F79646" w:themeColor="accent6"/>
        </w:rPr>
      </w:pPr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94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Pr="00B12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v. r. </w:t>
      </w: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hAnsi="Times New Roman" w:cs="Times New Roman"/>
          <w:color w:val="F79646" w:themeColor="accent6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hAnsi="Times New Roman" w:cs="Times New Roman"/>
          <w:color w:val="F79646" w:themeColor="accent6"/>
        </w:rPr>
      </w:pP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hAnsi="Times New Roman" w:cs="Times New Roman"/>
          <w:color w:val="F79646" w:themeColor="accent6"/>
        </w:rPr>
      </w:pP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</w:pPr>
      <w:r w:rsidRPr="00B127DA"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5E0E4D77" wp14:editId="65BEC65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002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43" y="21246"/>
                <wp:lineTo x="21343" y="0"/>
                <wp:lineTo x="0" y="0"/>
              </wp:wrapPolygon>
            </wp:wrapTight>
            <wp:docPr id="1" name="Obrázok 1" descr="ucm_fsv_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m_fsv_logo_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r w:rsidRPr="00B127DA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ab/>
      </w:r>
      <w:proofErr w:type="spellStart"/>
      <w:r w:rsidRPr="00B127DA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>Príloha</w:t>
      </w:r>
      <w:proofErr w:type="spellEnd"/>
      <w:r w:rsidRPr="00B127DA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 xml:space="preserve"> č. 1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27DA">
        <w:rPr>
          <w:rFonts w:ascii="Times New Roman" w:eastAsia="Times New Roman" w:hAnsi="Times New Roman" w:cs="Times New Roman"/>
          <w:sz w:val="28"/>
          <w:szCs w:val="28"/>
          <w:lang w:eastAsia="cs-CZ"/>
        </w:rPr>
        <w:t>Univerzita sv. Cyrila a Metoda v Trnave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Fakulta sociálnych vied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27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Nám. J. </w:t>
      </w:r>
      <w:proofErr w:type="spellStart"/>
      <w:r w:rsidRPr="00B127DA">
        <w:rPr>
          <w:rFonts w:ascii="Times New Roman" w:eastAsia="Times New Roman" w:hAnsi="Times New Roman" w:cs="Times New Roman"/>
          <w:sz w:val="28"/>
          <w:szCs w:val="28"/>
          <w:lang w:eastAsia="cs-CZ"/>
        </w:rPr>
        <w:t>Herdu</w:t>
      </w:r>
      <w:proofErr w:type="spellEnd"/>
      <w:r w:rsidRPr="00B127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 917 01 Trnava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smallCaps/>
          <w:sz w:val="20"/>
          <w:szCs w:val="20"/>
          <w:lang w:eastAsia="cs-CZ"/>
        </w:rPr>
        <w:t>I. oddiel (čitateľne vyplní uchádzač)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27DA" w:rsidRPr="00B127DA" w:rsidRDefault="00B127DA" w:rsidP="00B127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28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iCs/>
          <w:caps/>
          <w:sz w:val="28"/>
          <w:szCs w:val="20"/>
          <w:lang w:eastAsia="cs-CZ"/>
        </w:rPr>
        <w:t>Prihláška na rigoróznu skúšku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41"/>
        <w:gridCol w:w="709"/>
        <w:gridCol w:w="284"/>
        <w:gridCol w:w="141"/>
        <w:gridCol w:w="567"/>
        <w:gridCol w:w="378"/>
        <w:gridCol w:w="1323"/>
        <w:gridCol w:w="283"/>
        <w:gridCol w:w="426"/>
        <w:gridCol w:w="709"/>
        <w:gridCol w:w="283"/>
        <w:gridCol w:w="284"/>
        <w:gridCol w:w="283"/>
        <w:gridCol w:w="851"/>
        <w:gridCol w:w="425"/>
        <w:gridCol w:w="1559"/>
      </w:tblGrid>
      <w:tr w:rsidR="00B127DA" w:rsidRPr="00B127DA" w:rsidTr="00AD4C57">
        <w:trPr>
          <w:cantSplit/>
        </w:trPr>
        <w:tc>
          <w:tcPr>
            <w:tcW w:w="9639" w:type="dxa"/>
            <w:gridSpan w:val="17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10" w:color="auto" w:fill="auto"/>
          </w:tcPr>
          <w:p w:rsidR="00B127DA" w:rsidRPr="00B127DA" w:rsidRDefault="00B127DA" w:rsidP="00AD4C57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Osobné údaje uchádzača</w:t>
            </w:r>
          </w:p>
        </w:tc>
      </w:tr>
      <w:tr w:rsidR="00B127DA" w:rsidRPr="00B127DA" w:rsidTr="00AD4C57">
        <w:trPr>
          <w:cantSplit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Priezvisko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27DA" w:rsidRPr="00B127DA" w:rsidRDefault="00B127DA" w:rsidP="00AD4C57">
            <w:pPr>
              <w:keepNext/>
              <w:spacing w:before="20" w:after="2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Rodné priezvisko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993" w:type="dxa"/>
            <w:tcBorders>
              <w:top w:val="dotted" w:sz="4" w:space="0" w:color="auto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Meno</w:t>
            </w:r>
          </w:p>
        </w:tc>
        <w:tc>
          <w:tcPr>
            <w:tcW w:w="382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Titul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Dátum a miesto narodenia</w:t>
            </w:r>
          </w:p>
        </w:tc>
        <w:tc>
          <w:tcPr>
            <w:tcW w:w="751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Rodné číslo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Číslo OP (pasu)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Štátna príslušnosť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9639" w:type="dxa"/>
            <w:gridSpan w:val="17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10" w:color="auto" w:fill="auto"/>
          </w:tcPr>
          <w:p w:rsidR="00B127DA" w:rsidRPr="00B127DA" w:rsidRDefault="00B127DA" w:rsidP="00AD4C57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Trvalé bydlisko uchádzača</w:t>
            </w:r>
          </w:p>
        </w:tc>
      </w:tr>
      <w:tr w:rsidR="00B127DA" w:rsidRPr="00B127DA" w:rsidTr="00AD4C57">
        <w:trPr>
          <w:cantSplit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Ulica a číslo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PSČ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20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Obec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 xml:space="preserve">Číslo telefónu </w:t>
            </w:r>
          </w:p>
          <w:p w:rsidR="00B127DA" w:rsidRPr="00B127DA" w:rsidRDefault="00B127DA" w:rsidP="00AD4C5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(s predvoľbou)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2835" w:type="dxa"/>
            <w:gridSpan w:val="6"/>
            <w:tcBorders>
              <w:top w:val="nil"/>
              <w:bottom w:val="nil"/>
              <w:right w:val="nil"/>
            </w:tcBorders>
            <w:shd w:val="pct5" w:color="auto" w:fill="auto"/>
            <w:tcMar>
              <w:right w:w="57" w:type="dxa"/>
            </w:tcMar>
          </w:tcPr>
          <w:p w:rsidR="00B127DA" w:rsidRPr="00B127DA" w:rsidRDefault="00B127DA" w:rsidP="00AD4C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 xml:space="preserve">Kontaktná adresa pre korešpondenciu </w:t>
            </w:r>
          </w:p>
          <w:p w:rsidR="00B127DA" w:rsidRPr="00B127DA" w:rsidRDefault="00B127DA" w:rsidP="00AD4C5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(ak je iná ako trvalé bydlisko)</w:t>
            </w:r>
          </w:p>
          <w:p w:rsidR="00B127DA" w:rsidRPr="00B127DA" w:rsidRDefault="00B127DA" w:rsidP="00AD4C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Adresa elektronickej pošty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1843" w:type="dxa"/>
            <w:gridSpan w:val="3"/>
            <w:tcBorders>
              <w:top w:val="dotted" w:sz="4" w:space="0" w:color="auto"/>
              <w:bottom w:val="single" w:sz="12" w:space="0" w:color="000000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Terajší zamestnávateľ</w:t>
            </w:r>
          </w:p>
        </w:tc>
        <w:tc>
          <w:tcPr>
            <w:tcW w:w="4111" w:type="dxa"/>
            <w:gridSpan w:val="8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Pracovné zaradenie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9639" w:type="dxa"/>
            <w:gridSpan w:val="17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10" w:color="auto" w:fill="auto"/>
          </w:tcPr>
          <w:p w:rsidR="00B127DA" w:rsidRPr="00B127DA" w:rsidRDefault="00B127DA" w:rsidP="00AD4C57">
            <w:pPr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Absolvované vysokoškolské vzdelanie uchádzača</w:t>
            </w:r>
          </w:p>
        </w:tc>
      </w:tr>
      <w:tr w:rsidR="00B127DA" w:rsidRPr="00B127DA" w:rsidTr="00AD4C5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Úplný názov školy (fakulty)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Sídlo školy (fakulty)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Číslo diplomu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2268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14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Študijný odbor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27DA" w:rsidRPr="00B127DA" w:rsidRDefault="00B127DA" w:rsidP="00AD4C5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Rok ukončenia štúdia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1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Názov obhájenej diplomovej práce a meno vedúceho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9639" w:type="dxa"/>
            <w:gridSpan w:val="17"/>
            <w:tcBorders>
              <w:top w:val="single" w:sz="12" w:space="0" w:color="000000"/>
              <w:bottom w:val="nil"/>
              <w:right w:val="single" w:sz="12" w:space="0" w:color="000000"/>
            </w:tcBorders>
            <w:shd w:val="pct10" w:color="auto" w:fill="auto"/>
          </w:tcPr>
          <w:p w:rsidR="00B127DA" w:rsidRPr="00B127DA" w:rsidRDefault="00B127DA" w:rsidP="00AD4C57">
            <w:pPr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Uchádzač sa prihlasuje na rigoróznu skúšku</w:t>
            </w:r>
          </w:p>
        </w:tc>
      </w:tr>
      <w:tr w:rsidR="00B127DA" w:rsidRPr="00B127DA" w:rsidTr="00AD4C57">
        <w:trPr>
          <w:cantSplit/>
        </w:trPr>
        <w:tc>
          <w:tcPr>
            <w:tcW w:w="1843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v študijnom odbore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1843" w:type="dxa"/>
            <w:gridSpan w:val="3"/>
            <w:tcBorders>
              <w:top w:val="dotted" w:sz="4" w:space="0" w:color="auto"/>
              <w:bottom w:val="single" w:sz="12" w:space="0" w:color="000000"/>
              <w:right w:val="nil"/>
            </w:tcBorders>
            <w:shd w:val="pct5" w:color="000000" w:fill="FFFFFF"/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Navrhovaná téma rigoróznej práce</w:t>
            </w:r>
          </w:p>
        </w:tc>
        <w:tc>
          <w:tcPr>
            <w:tcW w:w="7796" w:type="dxa"/>
            <w:gridSpan w:val="14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B127DA" w:rsidRPr="00B127DA" w:rsidRDefault="00B127DA" w:rsidP="00B127DA">
      <w:pPr>
        <w:spacing w:after="12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Vyhlasujem,</w:t>
      </w: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že všetky uvedené údaje sú podľa mojich vedomostí úplné a presné.</w:t>
      </w:r>
    </w:p>
    <w:p w:rsidR="00B127DA" w:rsidRPr="00B127DA" w:rsidRDefault="00B127DA" w:rsidP="00B12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Súhlas:</w:t>
      </w: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 súlade s § 7 zákona č. 428/2002 Z. z. o ochrane osobných údajov dávam Univerzite sv. Cyrila a Metoda v Trnave a vyššie uvedenej fakulte súhlas so spracovaním mojich osobných údajov na účely rigorózneho konania. Tento súhlas sa vzťahuje na osobné údaje uvedené v prihláške a v jej prílohách. Zároveň dávam Univerzite sv. Cyrila a Metoda v Trnave súhlas na zverejnenie svojich údajov v rozsahu meno, priezvisko, miesto narodenia a priznaný akademický titul s cieľom konania slávnostnej promócie a uvedenia v zozname absolventov. Beriem na vedomie, že údaje môžu spracúvať len poverené osoby, ktoré sú povinné dodržiavať ustanovenia zákona č. 428/2002 Z. z. a že spracované údaje budú archivované a likvidované v súlade s platnými právnymi predpismi.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tbl>
      <w:tblPr>
        <w:tblW w:w="9639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3543"/>
        <w:gridCol w:w="3969"/>
      </w:tblGrid>
      <w:tr w:rsidR="00B127DA" w:rsidRPr="00B127DA" w:rsidTr="00AD4C57">
        <w:trPr>
          <w:cantSplit/>
        </w:trPr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</w:tcPr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B127DA" w:rsidRPr="00B127DA" w:rsidRDefault="00B127DA" w:rsidP="00AD4C5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Dátum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27DA" w:rsidRPr="00B127DA" w:rsidRDefault="00B127DA" w:rsidP="00AD4C5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27DA" w:rsidRPr="00B127DA" w:rsidRDefault="00B127DA" w:rsidP="00AD4C5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Podpis uchádzača</w:t>
            </w: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Prílohy (kópie musia byť úradne overené)</w:t>
      </w:r>
    </w:p>
    <w:p w:rsidR="00B127DA" w:rsidRPr="00B127DA" w:rsidRDefault="00B127DA" w:rsidP="00B127DA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Úradne potvrdená kópia vysokoškolského diplomu;</w:t>
      </w:r>
    </w:p>
    <w:p w:rsidR="00B127DA" w:rsidRPr="00B127DA" w:rsidRDefault="00B127DA" w:rsidP="00B127DA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Úradne potvrdená kópia vysvedčenia o štátnej záverečnej skúške, príp. osvedčenia alebo vysvedčenia o štátnej skúške;</w:t>
      </w:r>
    </w:p>
    <w:p w:rsidR="00B127DA" w:rsidRPr="00B127DA" w:rsidRDefault="00B127DA" w:rsidP="00B127DA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Životopis;</w:t>
      </w:r>
    </w:p>
    <w:p w:rsidR="00B127DA" w:rsidRPr="00B127DA" w:rsidRDefault="00B127DA" w:rsidP="00B127DA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Absolvent zahraničnej vysokej školy priloží kópie nostrifikovaných dokladov o vysokoškolskom vzdelaní v zahraničí a nostrifikačnú doložku, ak sa nostrifikácia vyžaduje;</w:t>
      </w:r>
    </w:p>
    <w:p w:rsidR="00B127DA" w:rsidRPr="00B127DA" w:rsidRDefault="00B127DA" w:rsidP="00B127DA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Zoznam publikovaných prác (ak také uchádzač má).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cs-CZ"/>
        </w:rPr>
      </w:pPr>
      <w:r w:rsidRPr="00B127DA"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  <w:br w:type="page"/>
      </w:r>
      <w:r w:rsidRPr="00B127DA">
        <w:rPr>
          <w:rFonts w:ascii="Times New Roman" w:eastAsia="Times New Roman" w:hAnsi="Times New Roman" w:cs="Times New Roman"/>
          <w:b/>
          <w:smallCaps/>
          <w:sz w:val="20"/>
          <w:szCs w:val="20"/>
          <w:lang w:eastAsia="cs-CZ"/>
        </w:rPr>
        <w:lastRenderedPageBreak/>
        <w:t>II. oddiel (vyplní Fakulta sociálnych vied UCM v Trnave)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0"/>
        <w:gridCol w:w="710"/>
        <w:gridCol w:w="4110"/>
      </w:tblGrid>
      <w:tr w:rsidR="00B127DA" w:rsidRPr="00B127DA" w:rsidTr="00AD4C57">
        <w:trPr>
          <w:cantSplit/>
        </w:trPr>
        <w:tc>
          <w:tcPr>
            <w:tcW w:w="9639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pct10" w:color="000000" w:fill="FFFFFF"/>
            <w:vAlign w:val="center"/>
          </w:tcPr>
          <w:p w:rsidR="00B127DA" w:rsidRPr="00B127DA" w:rsidRDefault="00B127DA" w:rsidP="00AD4C57">
            <w:pPr>
              <w:keepNext/>
              <w:spacing w:before="40" w:after="4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Rozhodnutie dekana o prijatí prihlášky</w:t>
            </w:r>
          </w:p>
        </w:tc>
      </w:tr>
      <w:tr w:rsidR="00B127DA" w:rsidRPr="00B127DA" w:rsidTr="00AD4C57">
        <w:trPr>
          <w:cantSplit/>
        </w:trPr>
        <w:tc>
          <w:tcPr>
            <w:tcW w:w="709" w:type="dxa"/>
            <w:tcBorders>
              <w:top w:val="nil"/>
              <w:bottom w:val="single" w:sz="12" w:space="0" w:color="000000"/>
              <w:right w:val="nil"/>
            </w:tcBorders>
            <w:shd w:val="pct5" w:color="000000" w:fill="FFFFFF"/>
            <w:vAlign w:val="center"/>
          </w:tcPr>
          <w:p w:rsidR="00B127DA" w:rsidRPr="00B127DA" w:rsidRDefault="00B127DA" w:rsidP="00AD4C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Dátum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5" w:color="000000" w:fill="FFFFFF"/>
            <w:vAlign w:val="center"/>
          </w:tcPr>
          <w:p w:rsidR="00B127DA" w:rsidRPr="00B127DA" w:rsidRDefault="00B127DA" w:rsidP="00AD4C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Podpis</w:t>
            </w:r>
          </w:p>
        </w:tc>
        <w:tc>
          <w:tcPr>
            <w:tcW w:w="4110" w:type="dxa"/>
            <w:tcBorders>
              <w:top w:val="nil"/>
              <w:left w:val="nil"/>
            </w:tcBorders>
            <w:vAlign w:val="center"/>
          </w:tcPr>
          <w:p w:rsidR="00B127DA" w:rsidRPr="00B127DA" w:rsidRDefault="00B127DA" w:rsidP="00AD4C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8363"/>
      </w:tblGrid>
      <w:tr w:rsidR="00B127DA" w:rsidRPr="00B127DA" w:rsidTr="00AD4C57">
        <w:trPr>
          <w:cantSplit/>
        </w:trPr>
        <w:tc>
          <w:tcPr>
            <w:tcW w:w="963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pct10" w:color="000000" w:fill="FFFFFF"/>
          </w:tcPr>
          <w:p w:rsidR="00B127DA" w:rsidRPr="00B127DA" w:rsidRDefault="00B127DA" w:rsidP="00AD4C57">
            <w:pPr>
              <w:keepNext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Komisia pre rigorózne skúšky</w:t>
            </w:r>
          </w:p>
        </w:tc>
      </w:tr>
      <w:tr w:rsidR="00B127DA" w:rsidRPr="00B127DA" w:rsidTr="00AD4C57">
        <w:tc>
          <w:tcPr>
            <w:tcW w:w="1276" w:type="dxa"/>
            <w:tcBorders>
              <w:top w:val="nil"/>
              <w:bottom w:val="nil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Názov komisie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dotted" w:sz="4" w:space="0" w:color="auto"/>
            </w:tcBorders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1276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pct5" w:color="auto" w:fill="auto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Meno predsedu</w:t>
            </w:r>
          </w:p>
        </w:tc>
        <w:tc>
          <w:tcPr>
            <w:tcW w:w="8363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127DA" w:rsidRPr="00B127DA" w:rsidRDefault="00B127DA" w:rsidP="00AD4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2"/>
        <w:gridCol w:w="2693"/>
        <w:gridCol w:w="1418"/>
        <w:gridCol w:w="567"/>
        <w:gridCol w:w="2976"/>
      </w:tblGrid>
      <w:tr w:rsidR="00B127DA" w:rsidRPr="00B127DA" w:rsidTr="00AD4C57">
        <w:tc>
          <w:tcPr>
            <w:tcW w:w="9639" w:type="dxa"/>
            <w:gridSpan w:val="6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:rsidR="00B127DA" w:rsidRPr="00B127DA" w:rsidRDefault="00B127DA" w:rsidP="00AD4C57">
            <w:pPr>
              <w:keepNext/>
              <w:spacing w:before="40" w:after="4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Záznamy o rigoróznej práci</w:t>
            </w:r>
          </w:p>
        </w:tc>
      </w:tr>
      <w:tr w:rsidR="00B127DA" w:rsidRPr="00B127DA" w:rsidTr="00AD4C57">
        <w:tc>
          <w:tcPr>
            <w:tcW w:w="1843" w:type="dxa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Téma rigoróznej práce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Termín predloženia rigoróznej práce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Rigorózna práca predložená dňa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4678" w:type="dxa"/>
            <w:gridSpan w:val="3"/>
            <w:tcBorders>
              <w:top w:val="single" w:sz="6" w:space="0" w:color="000000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Mená oponentov rigoróznej práce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Pracovisko oponentov</w:t>
            </w:r>
          </w:p>
        </w:tc>
      </w:tr>
      <w:tr w:rsidR="00B127DA" w:rsidRPr="00B127DA" w:rsidTr="00AD4C57">
        <w:tc>
          <w:tcPr>
            <w:tcW w:w="4678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4678" w:type="dxa"/>
            <w:gridSpan w:val="3"/>
            <w:tcBorders>
              <w:top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4678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Oznámenie predsedu komisie o prijatí, resp. vrátení rigoróznej práce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prijať  –  neprijať</w:t>
            </w:r>
          </w:p>
        </w:tc>
      </w:tr>
      <w:tr w:rsidR="00B127DA" w:rsidRPr="00B127DA" w:rsidTr="00AD4C57"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Rigorózna práca doručená oponentom dňa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Rigorózna práca vrátená uchádzačovi dňa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c>
          <w:tcPr>
            <w:tcW w:w="4678" w:type="dxa"/>
            <w:gridSpan w:val="3"/>
            <w:tcBorders>
              <w:top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Rozhodnutie predsedu komisie o prijatí rigoróznej práce komisiou</w:t>
            </w:r>
          </w:p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cs-CZ"/>
              </w:rPr>
              <w:t>(predseda písomne doručí dekanovi dôvody)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prijať  –  neprijať</w:t>
            </w: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2552"/>
        <w:gridCol w:w="283"/>
        <w:gridCol w:w="1276"/>
        <w:gridCol w:w="1134"/>
        <w:gridCol w:w="1417"/>
      </w:tblGrid>
      <w:tr w:rsidR="00B127DA" w:rsidRPr="00B127DA" w:rsidTr="00AD4C57">
        <w:trPr>
          <w:cantSplit/>
        </w:trPr>
        <w:tc>
          <w:tcPr>
            <w:tcW w:w="9639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pct10" w:color="000000" w:fill="FFFFFF"/>
            <w:vAlign w:val="center"/>
          </w:tcPr>
          <w:p w:rsidR="00B127DA" w:rsidRPr="00B127DA" w:rsidRDefault="00B127DA" w:rsidP="00AD4C57">
            <w:pPr>
              <w:keepNext/>
              <w:spacing w:before="4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Záznamy o rigoróznej skúške</w:t>
            </w:r>
          </w:p>
        </w:tc>
      </w:tr>
      <w:tr w:rsidR="00B127DA" w:rsidRPr="00B127DA" w:rsidTr="00AD4C57">
        <w:trPr>
          <w:cantSplit/>
        </w:trPr>
        <w:tc>
          <w:tcPr>
            <w:tcW w:w="2977" w:type="dxa"/>
            <w:vMerge w:val="restart"/>
            <w:tcBorders>
              <w:top w:val="single" w:sz="6" w:space="0" w:color="000000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Predmety ústnej rigoróznej skúšky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</w:tr>
      <w:tr w:rsidR="00B127DA" w:rsidRPr="00B127DA" w:rsidTr="00AD4C57">
        <w:trPr>
          <w:cantSplit/>
        </w:trPr>
        <w:tc>
          <w:tcPr>
            <w:tcW w:w="2977" w:type="dxa"/>
            <w:vMerge/>
            <w:tcBorders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</w:tr>
      <w:tr w:rsidR="00B127DA" w:rsidRPr="00B127DA" w:rsidTr="00AD4C57">
        <w:trPr>
          <w:cantSplit/>
        </w:trPr>
        <w:tc>
          <w:tcPr>
            <w:tcW w:w="2977" w:type="dxa"/>
            <w:vMerge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</w:tr>
      <w:tr w:rsidR="00B127DA" w:rsidRPr="00B127DA" w:rsidTr="00AD4C57">
        <w:trPr>
          <w:cantSplit/>
          <w:trHeight w:val="672"/>
        </w:trPr>
        <w:tc>
          <w:tcPr>
            <w:tcW w:w="2977" w:type="dxa"/>
            <w:tcBorders>
              <w:top w:val="dotted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10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Rigorózna skúška vrátane obhajoby rigoróznej práce sa koná dňa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hod.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v miestnosti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27DA" w:rsidRPr="00B127DA" w:rsidTr="00AD4C57">
        <w:trPr>
          <w:cantSplit/>
          <w:trHeight w:val="615"/>
        </w:trPr>
        <w:tc>
          <w:tcPr>
            <w:tcW w:w="2977" w:type="dxa"/>
            <w:tcBorders>
              <w:top w:val="dotted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 xml:space="preserve">Oznámenie o konaní rigoróznej skúšky odoslané uchádzačovi dňa: 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– </w:t>
            </w: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bez oponentského posudku</w:t>
            </w:r>
          </w:p>
          <w:p w:rsidR="00B127DA" w:rsidRPr="00B127DA" w:rsidRDefault="00B127DA" w:rsidP="00A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– </w:t>
            </w: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s oponentským posudkom</w:t>
            </w: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2127"/>
        <w:gridCol w:w="1559"/>
        <w:gridCol w:w="2551"/>
      </w:tblGrid>
      <w:tr w:rsidR="00B127DA" w:rsidRPr="00B127DA" w:rsidTr="00AD4C57">
        <w:trPr>
          <w:cantSplit/>
          <w:trHeight w:val="615"/>
        </w:trPr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proofErr w:type="spellStart"/>
            <w:r w:rsidRPr="00B127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cs-CZ" w:eastAsia="cs-CZ"/>
              </w:rPr>
              <w:t>Poplatok</w:t>
            </w:r>
            <w:proofErr w:type="spellEnd"/>
            <w:r w:rsidRPr="00B127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cs-CZ" w:eastAsia="cs-CZ"/>
              </w:rPr>
              <w:t xml:space="preserve"> za </w:t>
            </w:r>
            <w:proofErr w:type="spellStart"/>
            <w:r w:rsidRPr="00B127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cs-CZ" w:eastAsia="cs-CZ"/>
              </w:rPr>
              <w:t>rigorózne</w:t>
            </w:r>
            <w:proofErr w:type="spellEnd"/>
            <w:r w:rsidRPr="00B127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cs-CZ" w:eastAsia="cs-CZ"/>
              </w:rPr>
              <w:t xml:space="preserve"> </w:t>
            </w:r>
            <w:proofErr w:type="spellStart"/>
            <w:r w:rsidRPr="00B127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cs-CZ" w:eastAsia="cs-CZ"/>
              </w:rPr>
              <w:t>konanie</w:t>
            </w:r>
            <w:proofErr w:type="spellEnd"/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val="cs-CZ" w:eastAsia="cs-CZ"/>
              </w:rPr>
              <w:t xml:space="preserve"> </w:t>
            </w: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v zmysle § 92 ods. 8 zákona o VŠ stanovený vo výške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B127D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uhradený dňa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B127DA" w:rsidRPr="00B127DA" w:rsidRDefault="00B127DA" w:rsidP="00AD4C5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</w:tbl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B127DA">
        <w:rPr>
          <w:rFonts w:ascii="Times New Roman" w:eastAsia="Times New Roman" w:hAnsi="Times New Roman" w:cs="Times New Roman"/>
          <w:sz w:val="16"/>
          <w:szCs w:val="20"/>
          <w:lang w:eastAsia="cs-CZ"/>
        </w:rPr>
        <w:t>Iné záznamy:</w:t>
      </w:r>
    </w:p>
    <w:p w:rsidR="00B127DA" w:rsidRPr="00B127DA" w:rsidRDefault="00B127DA" w:rsidP="00B1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18014E" w:rsidRPr="00B127DA" w:rsidRDefault="0018014E">
      <w:pPr>
        <w:rPr>
          <w:rFonts w:ascii="Times New Roman" w:hAnsi="Times New Roman" w:cs="Times New Roman"/>
        </w:rPr>
      </w:pPr>
    </w:p>
    <w:sectPr w:rsidR="0018014E" w:rsidRPr="00B127DA" w:rsidSect="001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B" w:rsidRDefault="00492CEB" w:rsidP="00B127DA">
      <w:pPr>
        <w:spacing w:after="0" w:line="240" w:lineRule="auto"/>
      </w:pPr>
      <w:r>
        <w:separator/>
      </w:r>
    </w:p>
  </w:endnote>
  <w:endnote w:type="continuationSeparator" w:id="0">
    <w:p w:rsidR="00492CEB" w:rsidRDefault="00492CEB" w:rsidP="00B1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B" w:rsidRDefault="00492CEB" w:rsidP="00B127DA">
      <w:pPr>
        <w:spacing w:after="0" w:line="240" w:lineRule="auto"/>
      </w:pPr>
      <w:r>
        <w:separator/>
      </w:r>
    </w:p>
  </w:footnote>
  <w:footnote w:type="continuationSeparator" w:id="0">
    <w:p w:rsidR="00492CEB" w:rsidRDefault="00492CEB" w:rsidP="00B127DA">
      <w:pPr>
        <w:spacing w:after="0" w:line="240" w:lineRule="auto"/>
      </w:pPr>
      <w:r>
        <w:continuationSeparator/>
      </w:r>
    </w:p>
  </w:footnote>
  <w:footnote w:id="1">
    <w:p w:rsidR="00B127DA" w:rsidRDefault="00B127DA">
      <w:pPr>
        <w:pStyle w:val="Textpoznmkypodiarou"/>
      </w:pPr>
      <w:r>
        <w:rPr>
          <w:rStyle w:val="Odkaznapoznmkupodiarou"/>
        </w:rPr>
        <w:footnoteRef/>
      </w:r>
      <w:r>
        <w:t xml:space="preserve"> v prípadoch uvedených v bodoch c) a d) sa poplatok za rigorózne konanie nevracia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60B"/>
    <w:multiLevelType w:val="multilevel"/>
    <w:tmpl w:val="2084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096"/>
    <w:multiLevelType w:val="hybridMultilevel"/>
    <w:tmpl w:val="CA26C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E24F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C2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252A4"/>
    <w:multiLevelType w:val="hybridMultilevel"/>
    <w:tmpl w:val="4C385F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2BE0"/>
    <w:multiLevelType w:val="multilevel"/>
    <w:tmpl w:val="3A202B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F3C3E0A"/>
    <w:multiLevelType w:val="multilevel"/>
    <w:tmpl w:val="8B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6643D"/>
    <w:multiLevelType w:val="multilevel"/>
    <w:tmpl w:val="896A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106C4"/>
    <w:multiLevelType w:val="multilevel"/>
    <w:tmpl w:val="5FC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E575F"/>
    <w:multiLevelType w:val="multilevel"/>
    <w:tmpl w:val="5696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A"/>
    <w:rsid w:val="0018014E"/>
    <w:rsid w:val="00492CEB"/>
    <w:rsid w:val="005714BC"/>
    <w:rsid w:val="00593793"/>
    <w:rsid w:val="005D33BF"/>
    <w:rsid w:val="006943BF"/>
    <w:rsid w:val="007D618A"/>
    <w:rsid w:val="00855E47"/>
    <w:rsid w:val="00A02E1C"/>
    <w:rsid w:val="00B127DA"/>
    <w:rsid w:val="00B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7D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127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127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27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27DA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7DA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7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7DA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7D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127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127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27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27DA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7DA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7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7DA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FC70-516C-40A4-BDBF-320CADD8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Osuska Jana</cp:lastModifiedBy>
  <cp:revision>5</cp:revision>
  <dcterms:created xsi:type="dcterms:W3CDTF">2015-05-20T09:51:00Z</dcterms:created>
  <dcterms:modified xsi:type="dcterms:W3CDTF">2015-05-20T09:58:00Z</dcterms:modified>
</cp:coreProperties>
</file>